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280"/>
        <w:gridCol w:w="5310"/>
        <w:gridCol w:w="2160"/>
      </w:tblGrid>
      <w:tr w:rsidR="00670995" w:rsidRPr="008D26A5" w:rsidTr="0034416C">
        <w:trPr>
          <w:trHeight w:val="19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0995" w:rsidRDefault="00670995" w:rsidP="00D87FE9">
            <w:pPr>
              <w:rPr>
                <w:sz w:val="20"/>
                <w:szCs w:val="20"/>
              </w:rPr>
            </w:pPr>
          </w:p>
          <w:p w:rsidR="00670995" w:rsidRPr="00D87FE9" w:rsidRDefault="00670995" w:rsidP="00D87FE9">
            <w:pPr>
              <w:pStyle w:val="heading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04775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FE9">
              <w:fldChar w:fldCharType="begin" w:fldLock="1"/>
            </w:r>
            <w:r w:rsidRPr="00D87FE9">
              <w:instrText xml:space="preserve">ref  SHAPE  \* MERGEFORMAT </w:instrText>
            </w:r>
            <w:r w:rsidRPr="00D87FE9"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670995" w:rsidRDefault="00670995" w:rsidP="00D87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Federazione Italiana Nuoto</w:t>
            </w:r>
          </w:p>
          <w:p w:rsidR="00670995" w:rsidRDefault="00670995" w:rsidP="00D87FE9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Bergamo Nuoto</w:t>
            </w:r>
          </w:p>
          <w:p w:rsidR="00670995" w:rsidRDefault="00670995" w:rsidP="00D87FE9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70995" w:rsidRDefault="00670995" w:rsidP="00D87FE9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Trofeo Nazionale Città di Bergamo</w:t>
            </w:r>
          </w:p>
          <w:p w:rsidR="00670995" w:rsidRDefault="00670995" w:rsidP="00D87FE9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17-18 Novembre 2012</w:t>
            </w:r>
          </w:p>
          <w:p w:rsidR="00670995" w:rsidRDefault="00670995" w:rsidP="00D87FE9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70995" w:rsidRPr="00E727BB" w:rsidRDefault="00670995" w:rsidP="007F4A3B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0995" w:rsidRPr="008D26A5" w:rsidRDefault="00670995" w:rsidP="00D87FE9">
            <w:pPr>
              <w:pStyle w:val="Header"/>
              <w:jc w:val="right"/>
              <w:rPr>
                <w:lang w:val="it-IT"/>
              </w:rPr>
            </w:pPr>
            <w:r w:rsidRPr="008D26A5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3.75pt" o:ole="">
                  <v:imagedata r:id="rId8" o:title="" grayscale="t"/>
                </v:shape>
                <o:OLEObject Type="Embed" ProgID="MSPhotoEd.3" ShapeID="_x0000_i1025" DrawAspect="Content" ObjectID="_1414769973" r:id="rId9"/>
              </w:object>
            </w:r>
          </w:p>
        </w:tc>
      </w:tr>
    </w:tbl>
    <w:p w:rsidR="00670995" w:rsidRDefault="00670995" w:rsidP="009F1732">
      <w:pPr>
        <w:rPr>
          <w:rFonts w:ascii="Arial" w:hAnsi="Arial" w:cs="Arial"/>
          <w:b/>
          <w:bCs/>
          <w:sz w:val="22"/>
        </w:rPr>
      </w:pPr>
    </w:p>
    <w:p w:rsidR="00670995" w:rsidRDefault="00670995" w:rsidP="009F1732">
      <w:pPr>
        <w:rPr>
          <w:rFonts w:ascii="Arial" w:hAnsi="Arial" w:cs="Arial"/>
          <w:b/>
          <w:bCs/>
          <w:sz w:val="22"/>
        </w:rPr>
      </w:pPr>
    </w:p>
    <w:p w:rsidR="00670995" w:rsidRDefault="00670995" w:rsidP="00670995">
      <w:pPr>
        <w:rPr>
          <w:rFonts w:ascii="Arial" w:hAnsi="Arial" w:cs="Arial"/>
          <w:b/>
          <w:bCs/>
        </w:rPr>
      </w:pPr>
    </w:p>
    <w:p w:rsidR="00670995" w:rsidRDefault="00670995" w:rsidP="00670995">
      <w:pPr>
        <w:pStyle w:val="Style2"/>
        <w:keepNext/>
        <w:tabs>
          <w:tab w:val="clear" w:pos="567"/>
          <w:tab w:val="left" w:pos="70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992"/>
        <w:gridCol w:w="992"/>
      </w:tblGrid>
      <w:tr w:rsidR="00670995" w:rsidRPr="00670995" w:rsidTr="00670995"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Nuoto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1747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Time SSD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Team Novara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221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Mozzate Sport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Bergamo Nuoto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166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Legnano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164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Aniene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141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Nuoto Bollate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133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Nino Bixio 1883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88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Tecri Nuoto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83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Equipe Italia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Acquadream Franciacorta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 Padania N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GEAS Nuoto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Seriate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Sogisport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Trento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Lecco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 Padania Nuoto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Nino Bixio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Pratogrande Sport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70995" w:rsidRPr="00670995" w:rsidTr="00670995">
        <w:tc>
          <w:tcPr>
            <w:tcW w:w="817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 Sport</w:t>
            </w:r>
          </w:p>
        </w:tc>
        <w:tc>
          <w:tcPr>
            <w:tcW w:w="992" w:type="dxa"/>
            <w:hideMark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</w:tcPr>
          <w:p w:rsidR="00670995" w:rsidRDefault="00670995">
            <w:pPr>
              <w:pStyle w:val="Style3"/>
              <w:tabs>
                <w:tab w:val="clear" w:pos="567"/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70995" w:rsidRDefault="00670995" w:rsidP="00670995">
      <w:pPr>
        <w:pStyle w:val="Style3"/>
        <w:tabs>
          <w:tab w:val="clear" w:pos="567"/>
          <w:tab w:val="left" w:pos="708"/>
        </w:tabs>
      </w:pPr>
    </w:p>
    <w:p w:rsidR="00670995" w:rsidRDefault="00670995" w:rsidP="00670995">
      <w:pPr>
        <w:pStyle w:val="Style3"/>
        <w:tabs>
          <w:tab w:val="clear" w:pos="567"/>
          <w:tab w:val="left" w:pos="708"/>
        </w:tabs>
      </w:pPr>
    </w:p>
    <w:p w:rsidR="00670995" w:rsidRDefault="00670995" w:rsidP="00670995">
      <w:pPr>
        <w:pStyle w:val="Style3"/>
        <w:tabs>
          <w:tab w:val="clear" w:pos="567"/>
          <w:tab w:val="left" w:pos="708"/>
        </w:tabs>
      </w:pPr>
    </w:p>
    <w:p w:rsidR="00670995" w:rsidRPr="006430ED" w:rsidRDefault="00670995" w:rsidP="009F1732">
      <w:pPr>
        <w:rPr>
          <w:rFonts w:ascii="Arial" w:hAnsi="Arial" w:cs="Arial"/>
          <w:b/>
          <w:bCs/>
          <w:sz w:val="22"/>
        </w:rPr>
      </w:pPr>
    </w:p>
    <w:sectPr w:rsidR="00670995" w:rsidRPr="006430ED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F3" w:rsidRDefault="000E04F3">
      <w:r>
        <w:separator/>
      </w:r>
    </w:p>
  </w:endnote>
  <w:endnote w:type="continuationSeparator" w:id="0">
    <w:p w:rsidR="000E04F3" w:rsidRDefault="000E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70995" w:rsidRDefault="000E04F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</w:rPr>
    </w:pPr>
    <w:r w:rsidRPr="00670995">
      <w:rPr>
        <w:color w:val="auto"/>
        <w:sz w:val="20"/>
        <w:szCs w:val="20"/>
      </w:rPr>
      <w:t xml:space="preserve">CROMA Sistema di gestione gare nuoto – http://www.sportinlinea.it/croma </w:t>
    </w:r>
  </w:p>
  <w:p w:rsidR="00000000" w:rsidRDefault="000E04F3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18-11-2012 18:49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F3" w:rsidRDefault="000E04F3">
      <w:r>
        <w:separator/>
      </w:r>
    </w:p>
  </w:footnote>
  <w:footnote w:type="continuationSeparator" w:id="0">
    <w:p w:rsidR="000E04F3" w:rsidRDefault="000E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04F3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 w:rsidR="00670995"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670995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5"/>
    <w:rsid w:val="000E04F3"/>
    <w:rsid w:val="006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670995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7099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aliases w:val="1"/>
    <w:basedOn w:val="Normal"/>
    <w:next w:val="Normal"/>
    <w:link w:val="Heading0"/>
    <w:uiPriority w:val="9"/>
    <w:qFormat/>
    <w:rsid w:val="00670995"/>
    <w:pPr>
      <w:keepNext/>
      <w:autoSpaceDE/>
      <w:autoSpaceDN/>
      <w:adjustRightInd/>
      <w:outlineLvl w:val="0"/>
    </w:pPr>
    <w:rPr>
      <w:rFonts w:ascii="Arial" w:eastAsia="Times New Roman" w:hAnsi="Arial" w:cs="Arial"/>
      <w:b/>
      <w:bCs/>
      <w:color w:val="auto"/>
      <w:lang w:val="en-US" w:eastAsia="en-US"/>
    </w:rPr>
  </w:style>
  <w:style w:type="character" w:customStyle="1" w:styleId="Heading0">
    <w:name w:val="Heading"/>
    <w:aliases w:val="11,Char1"/>
    <w:link w:val="heading"/>
    <w:uiPriority w:val="9"/>
    <w:locked/>
    <w:rsid w:val="00670995"/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aliases w:val="Char"/>
    <w:basedOn w:val="Normal"/>
    <w:link w:val="HeaderChar"/>
    <w:uiPriority w:val="99"/>
    <w:rsid w:val="00670995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7099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">
    <w:name w:val="heading"/>
    <w:aliases w:val="1"/>
    <w:basedOn w:val="Normal"/>
    <w:next w:val="Normal"/>
    <w:link w:val="Heading0"/>
    <w:uiPriority w:val="9"/>
    <w:qFormat/>
    <w:rsid w:val="00670995"/>
    <w:pPr>
      <w:keepNext/>
      <w:autoSpaceDE/>
      <w:autoSpaceDN/>
      <w:adjustRightInd/>
      <w:outlineLvl w:val="0"/>
    </w:pPr>
    <w:rPr>
      <w:rFonts w:ascii="Arial" w:eastAsia="Times New Roman" w:hAnsi="Arial" w:cs="Arial"/>
      <w:b/>
      <w:bCs/>
      <w:color w:val="auto"/>
      <w:lang w:val="en-US" w:eastAsia="en-US"/>
    </w:rPr>
  </w:style>
  <w:style w:type="character" w:customStyle="1" w:styleId="Heading0">
    <w:name w:val="Heading"/>
    <w:aliases w:val="11,Char1"/>
    <w:link w:val="heading"/>
    <w:uiPriority w:val="9"/>
    <w:locked/>
    <w:rsid w:val="00670995"/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cp:lastPrinted>2012-11-18T17:52:00Z</cp:lastPrinted>
  <dcterms:created xsi:type="dcterms:W3CDTF">2012-11-18T17:53:00Z</dcterms:created>
  <dcterms:modified xsi:type="dcterms:W3CDTF">2012-11-18T17:53:00Z</dcterms:modified>
</cp:coreProperties>
</file>